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2A" w:rsidRPr="000D0678" w:rsidRDefault="00220613" w:rsidP="00220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19142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469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ПРОЕКТ</w:t>
      </w:r>
    </w:p>
    <w:p w:rsidR="0019142A" w:rsidRPr="0019142A" w:rsidRDefault="0019142A" w:rsidP="0019142A">
      <w:pPr>
        <w:pStyle w:val="a4"/>
        <w:jc w:val="center"/>
        <w:rPr>
          <w:b/>
          <w:sz w:val="28"/>
          <w:szCs w:val="28"/>
        </w:rPr>
      </w:pPr>
      <w:r w:rsidRPr="0019142A">
        <w:rPr>
          <w:b/>
          <w:sz w:val="28"/>
          <w:szCs w:val="28"/>
        </w:rPr>
        <w:t>СОВЕТ ДЕПУТАТОВ СТАБЕНСКОГО СЕЛЬСКОГО ПОСЕЛЕНИЯ</w:t>
      </w:r>
    </w:p>
    <w:p w:rsidR="0019142A" w:rsidRPr="0019142A" w:rsidRDefault="0019142A" w:rsidP="0019142A">
      <w:pPr>
        <w:pStyle w:val="a4"/>
        <w:jc w:val="center"/>
        <w:rPr>
          <w:b/>
          <w:sz w:val="28"/>
          <w:szCs w:val="28"/>
        </w:rPr>
      </w:pPr>
      <w:r w:rsidRPr="0019142A">
        <w:rPr>
          <w:b/>
          <w:sz w:val="28"/>
          <w:szCs w:val="28"/>
        </w:rPr>
        <w:t>СМОЛЕНСКОГО РАЙОНА СМОЛЕНСКОЙ ОБЛАСТИ</w:t>
      </w:r>
    </w:p>
    <w:p w:rsidR="000D0678" w:rsidRDefault="000D0678" w:rsidP="000D0678">
      <w:pPr>
        <w:pStyle w:val="a4"/>
        <w:jc w:val="center"/>
        <w:rPr>
          <w:b/>
          <w:sz w:val="28"/>
          <w:szCs w:val="28"/>
        </w:rPr>
      </w:pPr>
    </w:p>
    <w:p w:rsidR="000D0678" w:rsidRPr="0019142A" w:rsidRDefault="000D0678" w:rsidP="000D0678">
      <w:pPr>
        <w:pStyle w:val="a4"/>
        <w:jc w:val="center"/>
        <w:rPr>
          <w:b/>
          <w:sz w:val="28"/>
          <w:szCs w:val="28"/>
        </w:rPr>
      </w:pPr>
      <w:r w:rsidRPr="0019142A">
        <w:rPr>
          <w:b/>
          <w:sz w:val="28"/>
          <w:szCs w:val="28"/>
        </w:rPr>
        <w:t>РЕШЕНИЕ</w:t>
      </w:r>
    </w:p>
    <w:p w:rsidR="0019142A" w:rsidRPr="0019142A" w:rsidRDefault="0019142A" w:rsidP="0019142A">
      <w:pPr>
        <w:pStyle w:val="a4"/>
        <w:jc w:val="center"/>
        <w:rPr>
          <w:sz w:val="28"/>
          <w:szCs w:val="28"/>
        </w:rPr>
      </w:pPr>
    </w:p>
    <w:p w:rsidR="000707AF" w:rsidRPr="0019142A" w:rsidRDefault="007C3E8B" w:rsidP="001914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9142A" w:rsidRPr="000F4B96">
        <w:rPr>
          <w:sz w:val="28"/>
          <w:szCs w:val="28"/>
        </w:rPr>
        <w:t>«</w:t>
      </w:r>
      <w:r>
        <w:rPr>
          <w:sz w:val="28"/>
          <w:szCs w:val="28"/>
        </w:rPr>
        <w:t>16</w:t>
      </w:r>
      <w:r w:rsidR="0019142A" w:rsidRPr="000F4B96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</w:t>
      </w:r>
      <w:r w:rsidR="000B4554">
        <w:rPr>
          <w:sz w:val="28"/>
          <w:szCs w:val="28"/>
        </w:rPr>
        <w:t xml:space="preserve"> 2020</w:t>
      </w:r>
      <w:r w:rsidR="0019142A" w:rsidRPr="000F4B96">
        <w:rPr>
          <w:sz w:val="28"/>
          <w:szCs w:val="28"/>
        </w:rPr>
        <w:t xml:space="preserve"> года                                                             </w:t>
      </w:r>
      <w:r>
        <w:rPr>
          <w:sz w:val="28"/>
          <w:szCs w:val="28"/>
        </w:rPr>
        <w:t xml:space="preserve">           </w:t>
      </w:r>
      <w:r w:rsidR="0019142A" w:rsidRPr="000F4B96">
        <w:rPr>
          <w:sz w:val="28"/>
          <w:szCs w:val="28"/>
        </w:rPr>
        <w:t xml:space="preserve">      №</w:t>
      </w:r>
      <w:r w:rsidR="000F4B96" w:rsidRPr="000F4B96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</w:p>
    <w:p w:rsidR="0019142A" w:rsidRDefault="0019142A" w:rsidP="0019142A">
      <w:pPr>
        <w:pStyle w:val="a4"/>
        <w:jc w:val="center"/>
        <w:rPr>
          <w:sz w:val="28"/>
          <w:szCs w:val="28"/>
        </w:rPr>
      </w:pPr>
    </w:p>
    <w:p w:rsidR="0019142A" w:rsidRPr="0019142A" w:rsidRDefault="0019142A" w:rsidP="0019142A">
      <w:pPr>
        <w:pStyle w:val="a4"/>
        <w:jc w:val="center"/>
        <w:rPr>
          <w:b/>
          <w:sz w:val="28"/>
          <w:szCs w:val="28"/>
        </w:rPr>
      </w:pPr>
    </w:p>
    <w:p w:rsidR="00BF267D" w:rsidRDefault="000707AF" w:rsidP="00BF267D">
      <w:pPr>
        <w:pStyle w:val="a4"/>
        <w:rPr>
          <w:b/>
          <w:bCs/>
          <w:kern w:val="28"/>
          <w:sz w:val="28"/>
          <w:szCs w:val="28"/>
        </w:rPr>
      </w:pPr>
      <w:r w:rsidRPr="0019142A">
        <w:rPr>
          <w:b/>
          <w:bCs/>
          <w:kern w:val="28"/>
          <w:sz w:val="28"/>
          <w:szCs w:val="28"/>
        </w:rPr>
        <w:t xml:space="preserve">О внесении изменений в </w:t>
      </w:r>
      <w:r w:rsidR="00D36270">
        <w:rPr>
          <w:b/>
          <w:bCs/>
          <w:kern w:val="28"/>
          <w:sz w:val="28"/>
          <w:szCs w:val="28"/>
        </w:rPr>
        <w:t>решение Совета депутатов Стабенского сельского поселения Смоленского района Смоленской области от 30.11.20217 №47</w:t>
      </w:r>
      <w:r w:rsidRPr="0019142A">
        <w:rPr>
          <w:b/>
          <w:bCs/>
          <w:kern w:val="28"/>
          <w:sz w:val="28"/>
          <w:szCs w:val="28"/>
        </w:rPr>
        <w:t xml:space="preserve"> </w:t>
      </w:r>
    </w:p>
    <w:p w:rsidR="00D36270" w:rsidRPr="00D36270" w:rsidRDefault="00D36270" w:rsidP="00D3627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36270">
        <w:rPr>
          <w:b/>
          <w:sz w:val="28"/>
          <w:szCs w:val="28"/>
        </w:rPr>
        <w:t xml:space="preserve">Об утверждении Правил </w:t>
      </w:r>
    </w:p>
    <w:p w:rsidR="00D36270" w:rsidRPr="00D36270" w:rsidRDefault="00D36270" w:rsidP="00D36270">
      <w:pPr>
        <w:pStyle w:val="a4"/>
        <w:rPr>
          <w:b/>
          <w:sz w:val="28"/>
          <w:szCs w:val="28"/>
        </w:rPr>
      </w:pPr>
      <w:r w:rsidRPr="00D36270">
        <w:rPr>
          <w:b/>
          <w:sz w:val="28"/>
          <w:szCs w:val="28"/>
        </w:rPr>
        <w:t xml:space="preserve">благоустройства на территории </w:t>
      </w:r>
    </w:p>
    <w:p w:rsidR="00D36270" w:rsidRPr="00D36270" w:rsidRDefault="00D36270" w:rsidP="00D36270">
      <w:pPr>
        <w:pStyle w:val="a4"/>
        <w:rPr>
          <w:b/>
          <w:sz w:val="28"/>
          <w:szCs w:val="28"/>
        </w:rPr>
      </w:pPr>
      <w:r w:rsidRPr="00D36270">
        <w:rPr>
          <w:b/>
          <w:sz w:val="28"/>
          <w:szCs w:val="28"/>
        </w:rPr>
        <w:t xml:space="preserve">Стабенского сельского поселения </w:t>
      </w:r>
    </w:p>
    <w:p w:rsidR="00D36270" w:rsidRPr="00D36270" w:rsidRDefault="00D36270" w:rsidP="00D36270">
      <w:pPr>
        <w:pStyle w:val="a4"/>
        <w:rPr>
          <w:b/>
          <w:sz w:val="28"/>
          <w:szCs w:val="28"/>
        </w:rPr>
      </w:pPr>
      <w:r w:rsidRPr="00D36270">
        <w:rPr>
          <w:b/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>»</w:t>
      </w:r>
    </w:p>
    <w:p w:rsidR="000707AF" w:rsidRPr="0019142A" w:rsidRDefault="000707AF" w:rsidP="0019142A">
      <w:pPr>
        <w:pStyle w:val="a4"/>
        <w:jc w:val="center"/>
        <w:rPr>
          <w:sz w:val="28"/>
          <w:szCs w:val="28"/>
        </w:rPr>
      </w:pPr>
    </w:p>
    <w:p w:rsidR="000707AF" w:rsidRPr="00790FCF" w:rsidRDefault="000707AF" w:rsidP="00790FCF">
      <w:pPr>
        <w:pStyle w:val="a4"/>
        <w:ind w:firstLine="426"/>
        <w:jc w:val="both"/>
        <w:rPr>
          <w:sz w:val="28"/>
          <w:szCs w:val="28"/>
        </w:rPr>
      </w:pPr>
      <w:r w:rsidRPr="00790FCF">
        <w:rPr>
          <w:sz w:val="28"/>
          <w:szCs w:val="28"/>
        </w:rPr>
        <w:t xml:space="preserve">В целях приведения </w:t>
      </w:r>
      <w:r w:rsidR="00790FCF" w:rsidRPr="00790FCF">
        <w:rPr>
          <w:sz w:val="28"/>
          <w:szCs w:val="28"/>
        </w:rPr>
        <w:t xml:space="preserve">решения </w:t>
      </w:r>
      <w:r w:rsidR="00790FCF" w:rsidRPr="00790FCF">
        <w:rPr>
          <w:bCs/>
          <w:kern w:val="28"/>
          <w:sz w:val="28"/>
          <w:szCs w:val="28"/>
        </w:rPr>
        <w:t xml:space="preserve">решение Совета депутатов Стабенского сельского поселения Смоленского района Смоленской области от 30.11.20217 №47 </w:t>
      </w:r>
      <w:r w:rsidR="00790FCF" w:rsidRPr="00790FCF">
        <w:rPr>
          <w:sz w:val="28"/>
          <w:szCs w:val="28"/>
        </w:rPr>
        <w:t>«Об утверждении Правил благоустройства на территории Стабенского сельского поселения Смоленского района Смоленской области»</w:t>
      </w:r>
      <w:r w:rsidR="00790FCF">
        <w:rPr>
          <w:sz w:val="28"/>
          <w:szCs w:val="28"/>
        </w:rPr>
        <w:t xml:space="preserve"> </w:t>
      </w:r>
      <w:r w:rsidRPr="00790FCF">
        <w:rPr>
          <w:sz w:val="28"/>
          <w:szCs w:val="28"/>
        </w:rPr>
        <w:t xml:space="preserve">в соответствие с нормами </w:t>
      </w:r>
      <w:hyperlink r:id="rId9" w:tgtFrame="_self" w:history="1">
        <w:r w:rsidR="00D36270" w:rsidRPr="00790FCF">
          <w:rPr>
            <w:sz w:val="28"/>
            <w:szCs w:val="28"/>
          </w:rPr>
          <w:t>областного</w:t>
        </w:r>
        <w:r w:rsidR="002A18B4" w:rsidRPr="00790FCF">
          <w:rPr>
            <w:sz w:val="28"/>
            <w:szCs w:val="28"/>
          </w:rPr>
          <w:t xml:space="preserve"> закона</w:t>
        </w:r>
      </w:hyperlink>
      <w:r w:rsidR="00D36270" w:rsidRPr="00790FCF">
        <w:rPr>
          <w:sz w:val="28"/>
          <w:szCs w:val="28"/>
        </w:rPr>
        <w:t xml:space="preserve"> </w:t>
      </w:r>
      <w:r w:rsidR="002A18B4" w:rsidRPr="00790FCF">
        <w:rPr>
          <w:sz w:val="28"/>
          <w:szCs w:val="28"/>
        </w:rPr>
        <w:t xml:space="preserve">от </w:t>
      </w:r>
      <w:r w:rsidR="00D36270" w:rsidRPr="00790FCF">
        <w:rPr>
          <w:sz w:val="28"/>
          <w:szCs w:val="28"/>
        </w:rPr>
        <w:t>Закон Смоленской области от 28.06.2018 № 81-з «О внесении изменений в областной закон «О градостроительной деятельности на территории Смоленской области»</w:t>
      </w:r>
      <w:r w:rsidRPr="00790FCF">
        <w:rPr>
          <w:sz w:val="28"/>
          <w:szCs w:val="28"/>
        </w:rPr>
        <w:t>, Совет депутатов Стабенского сельского поселения Смоленского района Смоленской области</w:t>
      </w:r>
    </w:p>
    <w:p w:rsidR="000707AF" w:rsidRPr="00790FCF" w:rsidRDefault="000707AF" w:rsidP="00790FCF">
      <w:pPr>
        <w:pStyle w:val="a4"/>
        <w:jc w:val="both"/>
        <w:rPr>
          <w:sz w:val="28"/>
          <w:szCs w:val="28"/>
        </w:rPr>
      </w:pPr>
    </w:p>
    <w:p w:rsidR="000707AF" w:rsidRPr="000356BD" w:rsidRDefault="000707AF" w:rsidP="000707A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707AF" w:rsidRPr="000356BD" w:rsidRDefault="000707AF" w:rsidP="000707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7AF" w:rsidRPr="00D36270" w:rsidRDefault="000707AF" w:rsidP="00D36270">
      <w:pPr>
        <w:pStyle w:val="a4"/>
        <w:jc w:val="both"/>
        <w:rPr>
          <w:sz w:val="28"/>
          <w:szCs w:val="28"/>
        </w:rPr>
      </w:pPr>
      <w:r w:rsidRPr="000356BD">
        <w:rPr>
          <w:sz w:val="28"/>
          <w:szCs w:val="28"/>
        </w:rPr>
        <w:t xml:space="preserve">1. </w:t>
      </w:r>
      <w:r w:rsidRPr="00D36270">
        <w:rPr>
          <w:sz w:val="28"/>
          <w:szCs w:val="28"/>
        </w:rPr>
        <w:t xml:space="preserve">Внести в </w:t>
      </w:r>
      <w:r w:rsidR="00D36270" w:rsidRPr="00D36270">
        <w:rPr>
          <w:bCs/>
          <w:kern w:val="28"/>
          <w:sz w:val="28"/>
          <w:szCs w:val="28"/>
        </w:rPr>
        <w:t xml:space="preserve">решение Совета депутатов Стабенского сельского поселения Смоленского района Смоленской области от 30.11.20217 №47 </w:t>
      </w:r>
      <w:r w:rsidR="00D36270" w:rsidRPr="00D36270">
        <w:rPr>
          <w:sz w:val="28"/>
          <w:szCs w:val="28"/>
        </w:rPr>
        <w:t xml:space="preserve">«Об утверждении Правил благоустройства на территории Стабенского сельского поселения Смоленского района Смоленской области» </w:t>
      </w:r>
      <w:r w:rsidRPr="00D36270">
        <w:rPr>
          <w:sz w:val="28"/>
          <w:szCs w:val="28"/>
        </w:rPr>
        <w:t>следующие изменения:</w:t>
      </w:r>
    </w:p>
    <w:p w:rsidR="00CD16C5" w:rsidRDefault="00CD16C5" w:rsidP="00070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362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3.1.</w:t>
      </w:r>
      <w:r w:rsidRPr="00CD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36270" w:rsidRDefault="00D36270" w:rsidP="00070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270" w:rsidRDefault="00CD16C5" w:rsidP="00D36270">
      <w:pPr>
        <w:pStyle w:val="a4"/>
        <w:ind w:firstLine="284"/>
        <w:jc w:val="center"/>
        <w:rPr>
          <w:b/>
          <w:sz w:val="28"/>
          <w:szCs w:val="28"/>
        </w:rPr>
      </w:pPr>
      <w:r w:rsidRPr="00D36270">
        <w:rPr>
          <w:b/>
          <w:sz w:val="28"/>
          <w:szCs w:val="28"/>
        </w:rPr>
        <w:t>«</w:t>
      </w:r>
      <w:r w:rsidR="00D36270" w:rsidRPr="00D36270">
        <w:rPr>
          <w:b/>
          <w:sz w:val="28"/>
          <w:szCs w:val="28"/>
        </w:rPr>
        <w:t>Статья 3.1. Порядок определения границ прилегающих территорий</w:t>
      </w:r>
    </w:p>
    <w:p w:rsidR="00D36270" w:rsidRPr="00D36270" w:rsidRDefault="00D36270" w:rsidP="00D36270">
      <w:pPr>
        <w:pStyle w:val="a4"/>
        <w:ind w:firstLine="284"/>
        <w:jc w:val="center"/>
        <w:rPr>
          <w:b/>
          <w:sz w:val="28"/>
          <w:szCs w:val="28"/>
        </w:rPr>
      </w:pP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3.1. Границы прилегающей территории определяются от внешних границ здания, строения, сооружения, ограждения строительной площадки, некапитального нестационарного сооружения по периметру на расстояние: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1) для отдельно стоящих нестационарных торговых объектов, нестационарных объектов бытового обслуживания (включая киоски, торговые остановочные комплексы, павильоны) - 25 м;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lastRenderedPageBreak/>
        <w:t>2) для индивидуальных жилых домов - 10 м от периметра внешнего ограждения, а со стороны въезда (входа) - до проезжей части дороги;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3) для многоквартирных домов - в пределах границ придомовой территории.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 При наличии в этой зоне дороги, за исключением дворовых проездов, территория закрепляется до края проезжей части дороги;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4) для автостоянок - 25 м от внешней границы автостоянки, а в случае наличия ограждения - 25 м от ограждения;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5) для автозаправочных станций (далее - АЗС), автогазозаправочных станций (далее - АГЗС) - 50 м от границы отведенной территории;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6) для промышленных, производственных объектов - 50 м от внешней стены объекта, а при наличии ограждения - 50 м от ограждения;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7) для строящихся объектов капитального строительства - 15 м от ограждения строительной площадки;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8) для отдельно стоящих тепловых, трансформаторных подстанций, зданий, строений и сооружений инженерно-технического назначения на территориях общего пользования - 10 м от внешней стены указанных объектов;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9) для гаражных, садоводческих, огороднических, дачных объединений - 25 м от границы отведенной территории;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10) для наземных, надземных инженерных коммуникаций - 5 м от внешних границ таких коммуникаций;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11) для рекламных конструкций - 5 м от радиуса основания;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12) для иных нежилых зданий, строений, сооружений, не имеющих ограждения - на половину расстояния между зданием, строением, сооружениями и соседними объектами капитального строительства, а в случае отсутствия соседних зданий - 25 м от внешней границы соответствующей стены;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13) для объектов муниципальных образовательных организаций - 5 м от ограждения;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14) для иных нежилых зданий, строений, сооружений, имеющих ограждение, - 25 м от ограждения. Определение границ прилегающей территории возможно также в соответствии с границами санитарно-защитной зоны предприятий, сооружений и иных объектов. Определенные согласно данному пункту территории могут включать в себя тротуары, озелененные территории (за исключением территорий особо охраняемых природных территорий), зеленые насаждения, но ограничиваются дорожным бордюром, полотном проезжей части автомобильной дороги общего пользования, линией пересечения с прилегающей территорией другого здания, строения, сооружения.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3.2. В границах прилегающих территорий могут располагаться только следующие территории общего пользования или их части: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1) пешеходные коммуникации, в том числе тротуары, аллеи, дорожки, тропинки;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2) палисадники, клумбы;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lastRenderedPageBreak/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федеральным законодательством.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3.3. Границы прилегающей территории определяются с учетом следующих ограничений: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3) не допускается пересечение границ прилегающих территорий;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территорий).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3.4. Границы прилегающей территории отображаются на схеме границ прилегающей территории. В схеме границ прилегающей территории также указываются кадастровый номер (при наличии)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3.5. Подготовка схемы границ прилегающей территории осуществляется в соответствии с настоящей статьей Администрацией Стабенского сельского поселения Смоленского района Смоленской области.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3.6. Подготовка схемы границ прилегающей территории осуществляется в форме электронного документа.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 xml:space="preserve">3.7. Форма схемы границ прилегающей территории, требования к ее подготовке, а также требования к точности и методам определения </w:t>
      </w:r>
      <w:r w:rsidRPr="00D36270">
        <w:rPr>
          <w:sz w:val="28"/>
          <w:szCs w:val="28"/>
        </w:rPr>
        <w:lastRenderedPageBreak/>
        <w:t>координат характерных точек границ прилегающей территории устанавливаются Советом депутатов Стабенского сельского поселения Смоленского района Смоленской области.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3.8. Установление и изменение границ прилегающей территории осуществляется путем утверждения Советом депутатов Стабенского сельского поселения Смоленского района Смоленской области схемы границ прилегающих территорий в составе правил благоустройства.</w:t>
      </w:r>
    </w:p>
    <w:p w:rsidR="00D36270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3.9. Администрация Стабенского сельского поселения Смоленского района Смоленской области не позднее десяти рабочих дней со дня утверждения схемы границ прилегающей территории направляет информацию об утверждении такой схемы в Совет депутатов Стабенского сельского поселения Смоленского района Смоленской области.</w:t>
      </w:r>
    </w:p>
    <w:p w:rsidR="00CD16C5" w:rsidRPr="00D36270" w:rsidRDefault="00D36270" w:rsidP="00D36270">
      <w:pPr>
        <w:pStyle w:val="a4"/>
        <w:ind w:firstLine="284"/>
        <w:jc w:val="both"/>
        <w:rPr>
          <w:sz w:val="28"/>
          <w:szCs w:val="28"/>
        </w:rPr>
      </w:pPr>
      <w:r w:rsidRPr="00D36270">
        <w:rPr>
          <w:sz w:val="28"/>
          <w:szCs w:val="28"/>
        </w:rPr>
        <w:t xml:space="preserve">3.10.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Стабенского сельского поселения Смоленского района Смоленской области в информационно-телекоммуникационной сети "Интернет" не позднее одного месяца со дня их утверждения, а также подлежат размещению в информационной системе обеспечения градостроительной деятельности в порядке и сроки, установленные Градостроительным </w:t>
      </w:r>
      <w:hyperlink r:id="rId10" w:history="1">
        <w:r w:rsidRPr="00D36270">
          <w:rPr>
            <w:rStyle w:val="a3"/>
            <w:sz w:val="28"/>
            <w:szCs w:val="28"/>
          </w:rPr>
          <w:t>кодексом</w:t>
        </w:r>
      </w:hyperlink>
      <w:r w:rsidRPr="00D36270">
        <w:rPr>
          <w:sz w:val="28"/>
          <w:szCs w:val="28"/>
        </w:rPr>
        <w:t xml:space="preserve"> Российской Федерации.</w:t>
      </w:r>
      <w:r w:rsidR="00CD16C5" w:rsidRPr="00D36270">
        <w:rPr>
          <w:sz w:val="28"/>
          <w:szCs w:val="28"/>
        </w:rPr>
        <w:t>».</w:t>
      </w:r>
    </w:p>
    <w:p w:rsidR="00CD16C5" w:rsidRDefault="00CD16C5" w:rsidP="00BF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367"/>
      <w:bookmarkEnd w:id="0"/>
    </w:p>
    <w:p w:rsidR="00D36270" w:rsidRDefault="00D36270" w:rsidP="00BF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Статью 4 изложить в новой редакции, следующего содержания:</w:t>
      </w:r>
    </w:p>
    <w:p w:rsidR="00D36270" w:rsidRPr="00D36270" w:rsidRDefault="00D36270" w:rsidP="00D36270">
      <w:pPr>
        <w:pStyle w:val="a4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36270">
        <w:rPr>
          <w:b/>
          <w:sz w:val="28"/>
          <w:szCs w:val="28"/>
        </w:rPr>
        <w:t>Статья 4. Порядок участия собственников зданий, строений, сооружений, помещений в них в благоустройстве прилегающих территорий</w:t>
      </w:r>
    </w:p>
    <w:p w:rsidR="00D36270" w:rsidRPr="00D36270" w:rsidRDefault="00D36270" w:rsidP="00D36270">
      <w:pPr>
        <w:pStyle w:val="a4"/>
        <w:ind w:firstLine="567"/>
        <w:jc w:val="both"/>
        <w:rPr>
          <w:sz w:val="28"/>
          <w:szCs w:val="28"/>
        </w:rPr>
      </w:pPr>
      <w:r w:rsidRPr="00D36270">
        <w:rPr>
          <w:sz w:val="28"/>
          <w:szCs w:val="28"/>
        </w:rPr>
        <w:t>4.1. Благоустройство прилегающих территорий осуществляется собственниками зданий, строений, сооружений, помещений в них, нестационарных торговых объектов, нестационарных объектов бытового обслуживания, а в отношении строящихся объектов капитального строительства (строительных объектов) - застройщиками.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выполнения, установленными настоящими Правилами.</w:t>
      </w:r>
      <w:r>
        <w:rPr>
          <w:sz w:val="28"/>
          <w:szCs w:val="28"/>
        </w:rPr>
        <w:t>»</w:t>
      </w:r>
    </w:p>
    <w:p w:rsidR="00D36270" w:rsidRDefault="00D36270" w:rsidP="00BF2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6348E" w:rsidRDefault="00D36270" w:rsidP="0016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B00" w:rsidRPr="00BF267D">
        <w:rPr>
          <w:rFonts w:ascii="Times New Roman" w:hAnsi="Times New Roman" w:cs="Times New Roman"/>
          <w:sz w:val="28"/>
          <w:szCs w:val="28"/>
        </w:rPr>
        <w:t xml:space="preserve">. </w:t>
      </w:r>
      <w:r w:rsidR="00163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 опубликованию в газете «Сельская правда» и размещению на официальном сайте Администрации Стабенского сельского поселения Смоленского района Смоленской области.</w:t>
      </w:r>
    </w:p>
    <w:p w:rsidR="0016348E" w:rsidRPr="00EC57D9" w:rsidRDefault="0016348E" w:rsidP="00163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p w:rsidR="00732B00" w:rsidRPr="000356BD" w:rsidRDefault="00732B00" w:rsidP="0016348E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D23122" w:rsidRPr="000356BD" w:rsidRDefault="00D23122" w:rsidP="00D23122">
      <w:pPr>
        <w:pStyle w:val="a4"/>
        <w:jc w:val="both"/>
        <w:rPr>
          <w:sz w:val="28"/>
          <w:szCs w:val="28"/>
        </w:rPr>
      </w:pPr>
      <w:bookmarkStart w:id="1" w:name="_GoBack"/>
      <w:bookmarkEnd w:id="1"/>
      <w:r w:rsidRPr="000356BD">
        <w:rPr>
          <w:sz w:val="28"/>
          <w:szCs w:val="28"/>
        </w:rPr>
        <w:t>Глава муниципального образования</w:t>
      </w:r>
    </w:p>
    <w:p w:rsidR="00D23122" w:rsidRPr="000356BD" w:rsidRDefault="00D23122" w:rsidP="00D23122">
      <w:pPr>
        <w:pStyle w:val="a4"/>
        <w:jc w:val="both"/>
        <w:rPr>
          <w:sz w:val="28"/>
          <w:szCs w:val="28"/>
        </w:rPr>
      </w:pPr>
      <w:r w:rsidRPr="000356BD">
        <w:rPr>
          <w:sz w:val="28"/>
          <w:szCs w:val="28"/>
        </w:rPr>
        <w:t>Стабенского сельского поселения</w:t>
      </w:r>
    </w:p>
    <w:p w:rsidR="000707AF" w:rsidRPr="000356BD" w:rsidRDefault="00D23122" w:rsidP="00D23122">
      <w:pPr>
        <w:pStyle w:val="a4"/>
        <w:jc w:val="both"/>
        <w:rPr>
          <w:sz w:val="28"/>
          <w:szCs w:val="28"/>
        </w:rPr>
      </w:pPr>
      <w:r w:rsidRPr="000356BD">
        <w:rPr>
          <w:sz w:val="28"/>
          <w:szCs w:val="28"/>
        </w:rPr>
        <w:t>Смоленского района Смоленской области                            Д.С.Чекрыжов</w:t>
      </w:r>
    </w:p>
    <w:p w:rsidR="000707AF" w:rsidRPr="000356BD" w:rsidRDefault="000707AF" w:rsidP="000707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7AF" w:rsidRPr="00FB0709" w:rsidRDefault="000707AF" w:rsidP="000707AF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DB2" w:rsidRPr="00FB0709" w:rsidRDefault="00F26DB2">
      <w:pPr>
        <w:rPr>
          <w:rFonts w:ascii="Times New Roman" w:hAnsi="Times New Roman" w:cs="Times New Roman"/>
          <w:sz w:val="28"/>
          <w:szCs w:val="28"/>
        </w:rPr>
      </w:pPr>
    </w:p>
    <w:sectPr w:rsidR="00F26DB2" w:rsidRPr="00FB0709" w:rsidSect="0016348E">
      <w:headerReference w:type="default" r:id="rId11"/>
      <w:pgSz w:w="11906" w:h="16838" w:code="9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211" w:rsidRDefault="00C37211" w:rsidP="00732B00">
      <w:pPr>
        <w:spacing w:after="0" w:line="240" w:lineRule="auto"/>
      </w:pPr>
      <w:r>
        <w:separator/>
      </w:r>
    </w:p>
  </w:endnote>
  <w:endnote w:type="continuationSeparator" w:id="1">
    <w:p w:rsidR="00C37211" w:rsidRDefault="00C37211" w:rsidP="007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211" w:rsidRDefault="00C37211" w:rsidP="00732B00">
      <w:pPr>
        <w:spacing w:after="0" w:line="240" w:lineRule="auto"/>
      </w:pPr>
      <w:r>
        <w:separator/>
      </w:r>
    </w:p>
  </w:footnote>
  <w:footnote w:type="continuationSeparator" w:id="1">
    <w:p w:rsidR="00C37211" w:rsidRDefault="00C37211" w:rsidP="007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614"/>
      <w:docPartObj>
        <w:docPartGallery w:val="Page Numbers (Top of Page)"/>
        <w:docPartUnique/>
      </w:docPartObj>
    </w:sdtPr>
    <w:sdtContent>
      <w:p w:rsidR="000B4554" w:rsidRDefault="007F1B33">
        <w:pPr>
          <w:pStyle w:val="a6"/>
          <w:jc w:val="center"/>
        </w:pPr>
        <w:fldSimple w:instr=" PAGE   \* MERGEFORMAT ">
          <w:r w:rsidR="007C3E8B">
            <w:rPr>
              <w:noProof/>
            </w:rPr>
            <w:t>2</w:t>
          </w:r>
        </w:fldSimple>
      </w:p>
    </w:sdtContent>
  </w:sdt>
  <w:p w:rsidR="000B4554" w:rsidRDefault="000B45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F31480"/>
    <w:multiLevelType w:val="hybridMultilevel"/>
    <w:tmpl w:val="B36E0A26"/>
    <w:lvl w:ilvl="0" w:tplc="29E6D9D8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7F6E9B"/>
    <w:multiLevelType w:val="hybridMultilevel"/>
    <w:tmpl w:val="4C746A64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D3AB6"/>
    <w:multiLevelType w:val="hybridMultilevel"/>
    <w:tmpl w:val="E93E73E2"/>
    <w:lvl w:ilvl="0" w:tplc="F3743572">
      <w:start w:val="9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41174A02"/>
    <w:multiLevelType w:val="hybridMultilevel"/>
    <w:tmpl w:val="A5C27DE6"/>
    <w:lvl w:ilvl="0" w:tplc="88EC67C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8F6769"/>
    <w:multiLevelType w:val="hybridMultilevel"/>
    <w:tmpl w:val="F12CDA36"/>
    <w:lvl w:ilvl="0" w:tplc="A2A88F04">
      <w:start w:val="5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CA449A"/>
    <w:multiLevelType w:val="hybridMultilevel"/>
    <w:tmpl w:val="B8262F04"/>
    <w:lvl w:ilvl="0" w:tplc="11207062">
      <w:start w:val="1"/>
      <w:numFmt w:val="decimal"/>
      <w:lvlText w:val="%1)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7AF"/>
    <w:rsid w:val="0000140D"/>
    <w:rsid w:val="0000503E"/>
    <w:rsid w:val="000356BD"/>
    <w:rsid w:val="00047273"/>
    <w:rsid w:val="000707AF"/>
    <w:rsid w:val="0007732C"/>
    <w:rsid w:val="00086815"/>
    <w:rsid w:val="000B4554"/>
    <w:rsid w:val="000C5BFA"/>
    <w:rsid w:val="000D0678"/>
    <w:rsid w:val="000E008E"/>
    <w:rsid w:val="000F4B96"/>
    <w:rsid w:val="001408A3"/>
    <w:rsid w:val="0016348E"/>
    <w:rsid w:val="00167126"/>
    <w:rsid w:val="0019142A"/>
    <w:rsid w:val="001D20D5"/>
    <w:rsid w:val="001D401F"/>
    <w:rsid w:val="00220613"/>
    <w:rsid w:val="00246140"/>
    <w:rsid w:val="00291E55"/>
    <w:rsid w:val="002A18B4"/>
    <w:rsid w:val="002B2642"/>
    <w:rsid w:val="002C2C29"/>
    <w:rsid w:val="002E507D"/>
    <w:rsid w:val="002E6FF3"/>
    <w:rsid w:val="002F453D"/>
    <w:rsid w:val="00345AB4"/>
    <w:rsid w:val="003712CE"/>
    <w:rsid w:val="003C41DA"/>
    <w:rsid w:val="003D3E26"/>
    <w:rsid w:val="003F652F"/>
    <w:rsid w:val="004010D7"/>
    <w:rsid w:val="004875CD"/>
    <w:rsid w:val="004B73D4"/>
    <w:rsid w:val="004E59CE"/>
    <w:rsid w:val="00503A0D"/>
    <w:rsid w:val="00545E60"/>
    <w:rsid w:val="005527B5"/>
    <w:rsid w:val="00570DFC"/>
    <w:rsid w:val="00577E5C"/>
    <w:rsid w:val="00591D3D"/>
    <w:rsid w:val="005B2DE8"/>
    <w:rsid w:val="005C3F80"/>
    <w:rsid w:val="005D38D7"/>
    <w:rsid w:val="005F5AB2"/>
    <w:rsid w:val="00601748"/>
    <w:rsid w:val="006426E1"/>
    <w:rsid w:val="006432C7"/>
    <w:rsid w:val="006549D1"/>
    <w:rsid w:val="00654E0E"/>
    <w:rsid w:val="00685280"/>
    <w:rsid w:val="006976FA"/>
    <w:rsid w:val="006A7993"/>
    <w:rsid w:val="006B27E8"/>
    <w:rsid w:val="006B6224"/>
    <w:rsid w:val="006D2CD4"/>
    <w:rsid w:val="00725760"/>
    <w:rsid w:val="00732B00"/>
    <w:rsid w:val="00733F20"/>
    <w:rsid w:val="00786983"/>
    <w:rsid w:val="00790FCF"/>
    <w:rsid w:val="007B48C3"/>
    <w:rsid w:val="007C3E8B"/>
    <w:rsid w:val="007F1B33"/>
    <w:rsid w:val="007F72A5"/>
    <w:rsid w:val="00800966"/>
    <w:rsid w:val="0080751A"/>
    <w:rsid w:val="00810379"/>
    <w:rsid w:val="00847228"/>
    <w:rsid w:val="008551A8"/>
    <w:rsid w:val="00867DE5"/>
    <w:rsid w:val="008743D9"/>
    <w:rsid w:val="008A06DC"/>
    <w:rsid w:val="008E7FA6"/>
    <w:rsid w:val="008F010A"/>
    <w:rsid w:val="00902306"/>
    <w:rsid w:val="00917910"/>
    <w:rsid w:val="00926B3E"/>
    <w:rsid w:val="00947030"/>
    <w:rsid w:val="00A200EE"/>
    <w:rsid w:val="00A62D58"/>
    <w:rsid w:val="00A8168D"/>
    <w:rsid w:val="00AC734E"/>
    <w:rsid w:val="00AF3457"/>
    <w:rsid w:val="00B26594"/>
    <w:rsid w:val="00B37A15"/>
    <w:rsid w:val="00B96F1E"/>
    <w:rsid w:val="00BA7EE6"/>
    <w:rsid w:val="00BF267D"/>
    <w:rsid w:val="00C27CC1"/>
    <w:rsid w:val="00C37211"/>
    <w:rsid w:val="00C37503"/>
    <w:rsid w:val="00C55181"/>
    <w:rsid w:val="00C62139"/>
    <w:rsid w:val="00C638C3"/>
    <w:rsid w:val="00C72CF7"/>
    <w:rsid w:val="00C97B01"/>
    <w:rsid w:val="00CD16C5"/>
    <w:rsid w:val="00CD71AA"/>
    <w:rsid w:val="00D06349"/>
    <w:rsid w:val="00D23122"/>
    <w:rsid w:val="00D36270"/>
    <w:rsid w:val="00D3787B"/>
    <w:rsid w:val="00D605D0"/>
    <w:rsid w:val="00D648AE"/>
    <w:rsid w:val="00D66702"/>
    <w:rsid w:val="00D92C10"/>
    <w:rsid w:val="00DA0D13"/>
    <w:rsid w:val="00DD28EA"/>
    <w:rsid w:val="00DD2951"/>
    <w:rsid w:val="00DD49E6"/>
    <w:rsid w:val="00DD67BD"/>
    <w:rsid w:val="00DF1B07"/>
    <w:rsid w:val="00E12F68"/>
    <w:rsid w:val="00E30900"/>
    <w:rsid w:val="00E3549D"/>
    <w:rsid w:val="00E60E35"/>
    <w:rsid w:val="00EC2D37"/>
    <w:rsid w:val="00EC3661"/>
    <w:rsid w:val="00ED3053"/>
    <w:rsid w:val="00EF549F"/>
    <w:rsid w:val="00EF5BEF"/>
    <w:rsid w:val="00F26DB2"/>
    <w:rsid w:val="00FB0709"/>
    <w:rsid w:val="00FF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7AF"/>
    <w:rPr>
      <w:strike w:val="0"/>
      <w:dstrike w:val="0"/>
      <w:color w:val="0000FF"/>
      <w:u w:val="none"/>
      <w:effect w:val="none"/>
    </w:rPr>
  </w:style>
  <w:style w:type="paragraph" w:customStyle="1" w:styleId="ConsNormal">
    <w:name w:val="ConsNormal"/>
    <w:rsid w:val="000707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707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70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3D3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5D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2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FF4FE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B00"/>
  </w:style>
  <w:style w:type="paragraph" w:styleId="a8">
    <w:name w:val="footer"/>
    <w:basedOn w:val="a"/>
    <w:link w:val="a9"/>
    <w:uiPriority w:val="99"/>
    <w:semiHidden/>
    <w:unhideWhenUsed/>
    <w:rsid w:val="00732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2B00"/>
  </w:style>
  <w:style w:type="paragraph" w:styleId="aa">
    <w:name w:val="Balloon Text"/>
    <w:basedOn w:val="a"/>
    <w:link w:val="ab"/>
    <w:uiPriority w:val="99"/>
    <w:semiHidden/>
    <w:unhideWhenUsed/>
    <w:rsid w:val="00BF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67D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CD16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CD16C5"/>
    <w:rPr>
      <w:rFonts w:ascii="Calibri" w:eastAsia="Times New Roman" w:hAnsi="Calibri" w:cs="Calibri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D16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8973354A8554AA22FEC997B9F0A36ABE&amp;req=doc&amp;base=RZR&amp;n=287246&amp;REFFIELD=134&amp;REFDST=100061&amp;REFDOC=98490&amp;REFBASE=RLAW376&amp;stat=refcode%3D16876%3Bindex%3D71&amp;date=01.10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8807-2E94-49C0-8E36-FF2058C0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USER</cp:lastModifiedBy>
  <cp:revision>2</cp:revision>
  <cp:lastPrinted>2020-10-19T13:04:00Z</cp:lastPrinted>
  <dcterms:created xsi:type="dcterms:W3CDTF">2020-10-19T13:05:00Z</dcterms:created>
  <dcterms:modified xsi:type="dcterms:W3CDTF">2020-10-19T13:05:00Z</dcterms:modified>
</cp:coreProperties>
</file>