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CC" w:rsidRPr="008B1ED2" w:rsidRDefault="00DD5899" w:rsidP="008B1ED2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-17145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CC" w:rsidRPr="008B1ED2" w:rsidRDefault="003F37CC" w:rsidP="008B1ED2">
      <w:pPr>
        <w:jc w:val="both"/>
        <w:rPr>
          <w:color w:val="000000"/>
        </w:rPr>
      </w:pPr>
    </w:p>
    <w:p w:rsidR="00DD5899" w:rsidRDefault="00DD5899" w:rsidP="00DD5899">
      <w:pPr>
        <w:suppressAutoHyphens/>
        <w:rPr>
          <w:sz w:val="20"/>
          <w:szCs w:val="20"/>
          <w:lang w:eastAsia="ar-SA"/>
        </w:rPr>
      </w:pPr>
    </w:p>
    <w:p w:rsidR="00DD5899" w:rsidRPr="00B344B1" w:rsidRDefault="00DD5899" w:rsidP="00DD5899">
      <w:pPr>
        <w:suppressAutoHyphens/>
        <w:rPr>
          <w:sz w:val="20"/>
          <w:szCs w:val="20"/>
          <w:lang w:eastAsia="ar-SA"/>
        </w:rPr>
      </w:pPr>
    </w:p>
    <w:p w:rsidR="00DD5899" w:rsidRPr="00B344B1" w:rsidRDefault="00DD5899" w:rsidP="00DD5899">
      <w:pPr>
        <w:suppressAutoHyphens/>
        <w:jc w:val="center"/>
        <w:rPr>
          <w:sz w:val="20"/>
          <w:szCs w:val="20"/>
          <w:lang w:eastAsia="ar-SA"/>
        </w:rPr>
      </w:pPr>
    </w:p>
    <w:p w:rsidR="00DD5899" w:rsidRDefault="00DD5899" w:rsidP="00DD5899">
      <w:pPr>
        <w:suppressAutoHyphens/>
        <w:rPr>
          <w:rFonts w:eastAsia="Calibri"/>
          <w:sz w:val="28"/>
          <w:szCs w:val="28"/>
        </w:rPr>
      </w:pPr>
    </w:p>
    <w:p w:rsidR="00DD5899" w:rsidRDefault="00DD5899" w:rsidP="00DD5899">
      <w:pPr>
        <w:jc w:val="center"/>
        <w:rPr>
          <w:rFonts w:eastAsia="Calibri"/>
          <w:sz w:val="28"/>
          <w:szCs w:val="28"/>
        </w:rPr>
      </w:pPr>
      <w:r w:rsidRPr="004262A4">
        <w:rPr>
          <w:rFonts w:eastAsia="Calibri"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DD5899" w:rsidRPr="004262A4" w:rsidRDefault="00DD5899" w:rsidP="00DD5899">
      <w:pPr>
        <w:jc w:val="center"/>
        <w:rPr>
          <w:rFonts w:eastAsia="Calibri"/>
          <w:sz w:val="28"/>
          <w:szCs w:val="28"/>
        </w:rPr>
      </w:pPr>
    </w:p>
    <w:p w:rsidR="00DD5899" w:rsidRDefault="00DD5899" w:rsidP="00DD589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D5899" w:rsidRPr="006B74BF" w:rsidRDefault="00DD5899" w:rsidP="00DD5899">
      <w:pPr>
        <w:rPr>
          <w:b/>
          <w:sz w:val="28"/>
          <w:szCs w:val="28"/>
        </w:rPr>
      </w:pPr>
    </w:p>
    <w:p w:rsidR="00DD5899" w:rsidRDefault="00DD5899" w:rsidP="00DD589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« </w:t>
      </w:r>
      <w:r w:rsidR="00C4234E">
        <w:rPr>
          <w:rFonts w:eastAsia="Calibri"/>
          <w:sz w:val="28"/>
          <w:szCs w:val="28"/>
        </w:rPr>
        <w:t>25</w:t>
      </w:r>
      <w:r>
        <w:rPr>
          <w:rFonts w:eastAsia="Calibri"/>
          <w:sz w:val="28"/>
          <w:szCs w:val="28"/>
        </w:rPr>
        <w:t xml:space="preserve"> » </w:t>
      </w:r>
      <w:r w:rsidR="00C4234E"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2018г.                                                                        № </w:t>
      </w:r>
      <w:r w:rsidR="00C4234E">
        <w:rPr>
          <w:rFonts w:eastAsia="Calibri"/>
          <w:sz w:val="28"/>
          <w:szCs w:val="28"/>
        </w:rPr>
        <w:t>4</w:t>
      </w:r>
      <w:r w:rsidR="00651137">
        <w:rPr>
          <w:rFonts w:eastAsia="Calibri"/>
          <w:sz w:val="28"/>
          <w:szCs w:val="28"/>
        </w:rPr>
        <w:t>2</w:t>
      </w:r>
    </w:p>
    <w:p w:rsidR="00E5137F" w:rsidRPr="008B1ED2" w:rsidRDefault="00E5137F" w:rsidP="008B1ED2">
      <w:pPr>
        <w:jc w:val="center"/>
        <w:rPr>
          <w:color w:val="000000"/>
        </w:rPr>
      </w:pPr>
    </w:p>
    <w:p w:rsidR="00E5137F" w:rsidRPr="008B1ED2" w:rsidRDefault="00E5137F" w:rsidP="008B1ED2">
      <w:pPr>
        <w:jc w:val="center"/>
        <w:rPr>
          <w:color w:val="000000"/>
        </w:rPr>
      </w:pPr>
    </w:p>
    <w:p w:rsidR="00E5137F" w:rsidRPr="008B1ED2" w:rsidRDefault="00E5137F" w:rsidP="008B1ED2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</w:tblGrid>
      <w:tr w:rsidR="00DB7B8C" w:rsidRPr="00DD5899">
        <w:trPr>
          <w:trHeight w:val="3638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DB7B8C" w:rsidRPr="00DD5899" w:rsidRDefault="003F37CC" w:rsidP="008B1ED2">
            <w:pPr>
              <w:jc w:val="both"/>
              <w:rPr>
                <w:color w:val="000000"/>
                <w:sz w:val="28"/>
                <w:szCs w:val="28"/>
              </w:rPr>
            </w:pPr>
            <w:r w:rsidRPr="00DD5899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Административн</w:t>
            </w:r>
            <w:r w:rsidRPr="00DD5899">
              <w:rPr>
                <w:color w:val="000000"/>
                <w:sz w:val="28"/>
                <w:szCs w:val="28"/>
              </w:rPr>
              <w:t>ый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регламент </w:t>
            </w:r>
            <w:r w:rsidR="00E5137F" w:rsidRPr="00DD5899">
              <w:rPr>
                <w:color w:val="000000"/>
                <w:sz w:val="28"/>
                <w:szCs w:val="28"/>
              </w:rPr>
              <w:t xml:space="preserve"> </w:t>
            </w:r>
            <w:r w:rsidR="00DB7B8C" w:rsidRPr="00DD5899">
              <w:rPr>
                <w:color w:val="000000"/>
                <w:sz w:val="28"/>
                <w:szCs w:val="28"/>
              </w:rPr>
              <w:t>по  предоставлению муниципальной услуги  «Осуществление муниципального жил</w:t>
            </w:r>
            <w:r w:rsidR="005029DB" w:rsidRPr="00DD5899">
              <w:rPr>
                <w:color w:val="000000"/>
                <w:sz w:val="28"/>
                <w:szCs w:val="28"/>
              </w:rPr>
              <w:t>ищного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контроля за  использованием и сохранностью</w:t>
            </w:r>
            <w:r w:rsidR="005029DB" w:rsidRPr="00DD5899">
              <w:rPr>
                <w:color w:val="000000"/>
                <w:sz w:val="28"/>
                <w:szCs w:val="28"/>
              </w:rPr>
              <w:t xml:space="preserve"> муниципального</w:t>
            </w:r>
            <w:r w:rsidR="00DB7B8C" w:rsidRPr="00DD5899">
              <w:rPr>
                <w:color w:val="000000"/>
                <w:sz w:val="28"/>
                <w:szCs w:val="28"/>
              </w:rPr>
              <w:t xml:space="preserve">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законодательства»</w:t>
            </w:r>
            <w:r w:rsidRPr="00DD5899">
              <w:rPr>
                <w:color w:val="000000"/>
                <w:sz w:val="28"/>
                <w:szCs w:val="28"/>
              </w:rPr>
              <w:t>, утвержденный постановлением Администрации Стабенского сельского поселения Смоленского района Смоленской области  от 23.05.201</w:t>
            </w:r>
            <w:r w:rsidR="00F95C7B" w:rsidRPr="00DD5899">
              <w:rPr>
                <w:color w:val="000000"/>
                <w:sz w:val="28"/>
                <w:szCs w:val="28"/>
              </w:rPr>
              <w:t>3</w:t>
            </w:r>
            <w:r w:rsidRPr="00DD5899">
              <w:rPr>
                <w:color w:val="000000"/>
                <w:sz w:val="28"/>
                <w:szCs w:val="28"/>
              </w:rPr>
              <w:t xml:space="preserve"> № 34.</w:t>
            </w:r>
          </w:p>
        </w:tc>
      </w:tr>
    </w:tbl>
    <w:p w:rsidR="00DB7B8C" w:rsidRPr="00DD5899" w:rsidRDefault="00DB7B8C" w:rsidP="008B1ED2">
      <w:pPr>
        <w:spacing w:line="360" w:lineRule="auto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        </w:t>
      </w:r>
    </w:p>
    <w:p w:rsidR="008B1ED2" w:rsidRDefault="00DB7B8C" w:rsidP="008B1ED2">
      <w:pPr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        </w:t>
      </w:r>
      <w:r w:rsidR="003F37CC" w:rsidRPr="00DD5899">
        <w:rPr>
          <w:color w:val="000000"/>
          <w:sz w:val="28"/>
          <w:szCs w:val="28"/>
        </w:rPr>
        <w:t xml:space="preserve">Рассмотрев протест прокуратуры </w:t>
      </w:r>
      <w:r w:rsidR="00E36262" w:rsidRPr="00DD5899">
        <w:rPr>
          <w:color w:val="000000"/>
          <w:sz w:val="28"/>
          <w:szCs w:val="28"/>
        </w:rPr>
        <w:t xml:space="preserve">Смоленского района от 14.06.2018    № 08-05-2018 , </w:t>
      </w:r>
      <w:r w:rsidR="008B1ED2" w:rsidRPr="00DD5899">
        <w:rPr>
          <w:color w:val="000000"/>
          <w:sz w:val="28"/>
          <w:szCs w:val="28"/>
        </w:rPr>
        <w:t>в целях приведения нормативного правового акта в соответствие с действующим законо</w:t>
      </w:r>
      <w:r w:rsidR="00EB6044" w:rsidRPr="00DD5899">
        <w:rPr>
          <w:color w:val="000000"/>
          <w:sz w:val="28"/>
          <w:szCs w:val="28"/>
        </w:rPr>
        <w:t>д</w:t>
      </w:r>
      <w:r w:rsidR="008B1ED2" w:rsidRPr="00DD5899">
        <w:rPr>
          <w:color w:val="000000"/>
          <w:sz w:val="28"/>
          <w:szCs w:val="28"/>
        </w:rPr>
        <w:t>ательс</w:t>
      </w:r>
      <w:r w:rsidR="00EB6044" w:rsidRPr="00DD5899">
        <w:rPr>
          <w:color w:val="000000"/>
          <w:sz w:val="28"/>
          <w:szCs w:val="28"/>
        </w:rPr>
        <w:t>т</w:t>
      </w:r>
      <w:r w:rsidR="008B1ED2" w:rsidRPr="00DD5899">
        <w:rPr>
          <w:color w:val="000000"/>
          <w:sz w:val="28"/>
          <w:szCs w:val="28"/>
        </w:rPr>
        <w:t>вом</w:t>
      </w:r>
    </w:p>
    <w:p w:rsidR="00DD5899" w:rsidRPr="00DD5899" w:rsidRDefault="00DD5899" w:rsidP="008B1ED2">
      <w:pPr>
        <w:jc w:val="both"/>
        <w:rPr>
          <w:color w:val="000000"/>
          <w:sz w:val="28"/>
          <w:szCs w:val="28"/>
        </w:rPr>
      </w:pPr>
    </w:p>
    <w:p w:rsidR="00DD5899" w:rsidRDefault="00DD5899" w:rsidP="00DD5899">
      <w:pPr>
        <w:tabs>
          <w:tab w:val="left" w:pos="4860"/>
        </w:tabs>
        <w:ind w:right="-5"/>
        <w:jc w:val="center"/>
        <w:rPr>
          <w:sz w:val="28"/>
          <w:szCs w:val="28"/>
        </w:rPr>
      </w:pPr>
      <w:r w:rsidRPr="00710176">
        <w:rPr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DD5899" w:rsidRPr="00710176" w:rsidRDefault="00DD5899" w:rsidP="00DD5899">
      <w:pPr>
        <w:tabs>
          <w:tab w:val="left" w:pos="4860"/>
        </w:tabs>
        <w:ind w:right="-5"/>
        <w:jc w:val="center"/>
        <w:rPr>
          <w:sz w:val="28"/>
          <w:szCs w:val="28"/>
        </w:rPr>
      </w:pPr>
      <w:r w:rsidRPr="00710176">
        <w:rPr>
          <w:sz w:val="28"/>
          <w:szCs w:val="28"/>
        </w:rPr>
        <w:t>ПОСТАНОВЛЯЕТ:</w:t>
      </w:r>
    </w:p>
    <w:p w:rsidR="00F16857" w:rsidRPr="008B1ED2" w:rsidRDefault="005029DB" w:rsidP="008B1ED2">
      <w:pPr>
        <w:jc w:val="both"/>
        <w:rPr>
          <w:color w:val="000000"/>
        </w:rPr>
      </w:pPr>
      <w:r w:rsidRPr="008B1ED2">
        <w:rPr>
          <w:color w:val="000000"/>
        </w:rPr>
        <w:t xml:space="preserve">                                                                                   </w:t>
      </w:r>
    </w:p>
    <w:p w:rsidR="00F16857" w:rsidRPr="008B1ED2" w:rsidRDefault="00F16857" w:rsidP="008B1ED2">
      <w:pPr>
        <w:jc w:val="both"/>
        <w:rPr>
          <w:color w:val="000000"/>
        </w:rPr>
      </w:pPr>
    </w:p>
    <w:p w:rsidR="008B1ED2" w:rsidRPr="00DD5899" w:rsidRDefault="008B1ED2" w:rsidP="008B1ED2">
      <w:pPr>
        <w:ind w:firstLine="708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>1. Внести в  Административный регламент  по  предоставлению муниципальной услуги  «Осуществление муниципального жилищного контроля за 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законодательства», утвержденный постановлением Администрации Стабенского сельского поселения Смоленского района Смоленской области  от 23.05.201</w:t>
      </w:r>
      <w:r w:rsidR="00F95C7B" w:rsidRPr="00DD5899">
        <w:rPr>
          <w:color w:val="000000"/>
          <w:sz w:val="28"/>
          <w:szCs w:val="28"/>
        </w:rPr>
        <w:t>3</w:t>
      </w:r>
      <w:r w:rsidRPr="00DD5899">
        <w:rPr>
          <w:color w:val="000000"/>
          <w:sz w:val="28"/>
          <w:szCs w:val="28"/>
        </w:rPr>
        <w:t xml:space="preserve"> № 34 (далее – Регламент) следующие изменения: </w:t>
      </w:r>
    </w:p>
    <w:p w:rsidR="00D05B99" w:rsidRPr="00DD5899" w:rsidRDefault="008B1ED2" w:rsidP="008B1ED2">
      <w:pPr>
        <w:ind w:firstLine="708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1.1. </w:t>
      </w:r>
      <w:r w:rsidR="00D05B99" w:rsidRPr="00DD5899">
        <w:rPr>
          <w:color w:val="000000"/>
          <w:sz w:val="28"/>
          <w:szCs w:val="28"/>
        </w:rPr>
        <w:t xml:space="preserve">Абзац 3 пункта 3.2.1 </w:t>
      </w:r>
      <w:r w:rsidR="00F95C7B" w:rsidRPr="00DD5899">
        <w:rPr>
          <w:color w:val="000000"/>
          <w:sz w:val="28"/>
          <w:szCs w:val="28"/>
        </w:rPr>
        <w:t xml:space="preserve">Регламента </w:t>
      </w:r>
      <w:r w:rsidR="00D05B99" w:rsidRPr="00DD5899">
        <w:rPr>
          <w:color w:val="000000"/>
          <w:sz w:val="28"/>
          <w:szCs w:val="28"/>
        </w:rPr>
        <w:t>изложить следующей реда</w:t>
      </w:r>
      <w:r w:rsidR="003F37CC" w:rsidRPr="00DD5899">
        <w:rPr>
          <w:color w:val="000000"/>
          <w:sz w:val="28"/>
          <w:szCs w:val="28"/>
        </w:rPr>
        <w:t>к</w:t>
      </w:r>
      <w:r w:rsidR="00D05B99" w:rsidRPr="00DD5899">
        <w:rPr>
          <w:color w:val="000000"/>
          <w:sz w:val="28"/>
          <w:szCs w:val="28"/>
        </w:rPr>
        <w:t>ции:</w:t>
      </w:r>
    </w:p>
    <w:p w:rsidR="00D05B99" w:rsidRPr="00DD5899" w:rsidRDefault="00D05B99" w:rsidP="00F95C7B">
      <w:pPr>
        <w:ind w:firstLine="708"/>
        <w:jc w:val="both"/>
        <w:rPr>
          <w:color w:val="000000"/>
          <w:sz w:val="28"/>
          <w:szCs w:val="28"/>
        </w:rPr>
      </w:pPr>
      <w:r w:rsidRPr="00DD5899">
        <w:rPr>
          <w:color w:val="000000"/>
          <w:sz w:val="28"/>
          <w:szCs w:val="28"/>
        </w:rPr>
        <w:t xml:space="preserve">«Основаниями для проведения внеплановой проверки наряду с основаниями, указанными в подпунктах 1 – 3 настоящего пункта  являются поступления, в частности посредством системы, в орган  муниципального жилищного контроля обращений и заявлений граждан, в том числе </w:t>
      </w:r>
      <w:r w:rsidRPr="00DD5899">
        <w:rPr>
          <w:color w:val="000000"/>
          <w:sz w:val="28"/>
          <w:szCs w:val="28"/>
        </w:rPr>
        <w:lastRenderedPageBreak/>
        <w:t xml:space="preserve">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</w:t>
      </w:r>
      <w:hyperlink r:id="rId7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Pr="00DD5899">
          <w:rPr>
            <w:rStyle w:val="a7"/>
            <w:color w:val="000000"/>
            <w:sz w:val="28"/>
            <w:szCs w:val="28"/>
            <w:u w:val="none"/>
          </w:rPr>
          <w:t>части 1 статьи 164</w:t>
        </w:r>
      </w:hyperlink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Жилищного</w:t>
      </w:r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к</w:t>
      </w:r>
      <w:r w:rsidRPr="00DD5899">
        <w:rPr>
          <w:color w:val="000000"/>
          <w:sz w:val="28"/>
          <w:szCs w:val="28"/>
        </w:rPr>
        <w:t xml:space="preserve">одекса </w:t>
      </w:r>
      <w:r w:rsidR="003F37CC" w:rsidRPr="00DD5899">
        <w:rPr>
          <w:color w:val="000000"/>
          <w:sz w:val="28"/>
          <w:szCs w:val="28"/>
        </w:rPr>
        <w:t xml:space="preserve">РФ </w:t>
      </w:r>
      <w:r w:rsidRPr="00DD5899">
        <w:rPr>
          <w:color w:val="000000"/>
          <w:sz w:val="28"/>
          <w:szCs w:val="28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Pr="00DD5899">
          <w:rPr>
            <w:rStyle w:val="a7"/>
            <w:color w:val="000000"/>
            <w:sz w:val="28"/>
            <w:szCs w:val="28"/>
            <w:u w:val="none"/>
          </w:rPr>
          <w:t>частью 2 статьи 162</w:t>
        </w:r>
      </w:hyperlink>
      <w:r w:rsidRPr="00DD5899">
        <w:rPr>
          <w:color w:val="000000"/>
          <w:sz w:val="28"/>
          <w:szCs w:val="28"/>
        </w:rPr>
        <w:t xml:space="preserve"> </w:t>
      </w:r>
      <w:r w:rsidR="003F37CC" w:rsidRPr="00DD5899">
        <w:rPr>
          <w:color w:val="000000"/>
          <w:sz w:val="28"/>
          <w:szCs w:val="28"/>
        </w:rPr>
        <w:t>Жилищного  кодекса РФ</w:t>
      </w:r>
      <w:r w:rsidRPr="00DD5899">
        <w:rPr>
          <w:color w:val="000000"/>
          <w:sz w:val="28"/>
          <w:szCs w:val="28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</w:t>
      </w:r>
      <w:hyperlink r:id="rId8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9" w:history="1">
        <w:r w:rsidRPr="00DD5899">
          <w:rPr>
            <w:rStyle w:val="a7"/>
            <w:color w:val="000000"/>
            <w:sz w:val="28"/>
            <w:szCs w:val="28"/>
          </w:rPr>
          <w:t>правил</w:t>
        </w:r>
      </w:hyperlink>
      <w:r w:rsidRPr="00DD5899">
        <w:rPr>
          <w:color w:val="000000"/>
          <w:sz w:val="28"/>
          <w:szCs w:val="28"/>
        </w:rPr>
        <w:t xml:space="preserve">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Внеплановая </w:t>
      </w:r>
      <w:r w:rsidRPr="00DD5899">
        <w:rPr>
          <w:color w:val="000000"/>
          <w:sz w:val="28"/>
          <w:szCs w:val="28"/>
        </w:rPr>
        <w:lastRenderedPageBreak/>
        <w:t>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</w:t>
      </w:r>
      <w:r w:rsidR="00EA12DC">
        <w:rPr>
          <w:color w:val="000000"/>
          <w:sz w:val="28"/>
          <w:szCs w:val="28"/>
        </w:rPr>
        <w:t>й проверки</w:t>
      </w:r>
      <w:r w:rsidR="003F37CC" w:rsidRPr="00DD5899">
        <w:rPr>
          <w:color w:val="000000"/>
          <w:sz w:val="28"/>
          <w:szCs w:val="28"/>
        </w:rPr>
        <w:t>».</w:t>
      </w:r>
    </w:p>
    <w:p w:rsidR="008B1ED2" w:rsidRDefault="008B1ED2" w:rsidP="008B1ED2">
      <w:pPr>
        <w:jc w:val="both"/>
        <w:rPr>
          <w:color w:val="000000"/>
        </w:rPr>
      </w:pPr>
      <w:r w:rsidRPr="00DD5899">
        <w:rPr>
          <w:color w:val="000000"/>
          <w:sz w:val="28"/>
          <w:szCs w:val="28"/>
        </w:rPr>
        <w:tab/>
        <w:t xml:space="preserve">2. Настоящее постановление вступает в силу с момента обнародования  в </w:t>
      </w:r>
      <w:r w:rsidR="00470E0E">
        <w:rPr>
          <w:color w:val="000000"/>
          <w:sz w:val="28"/>
          <w:szCs w:val="28"/>
        </w:rPr>
        <w:t xml:space="preserve">газете «Сельская правда» </w:t>
      </w:r>
      <w:r w:rsidRPr="00DD5899">
        <w:rPr>
          <w:color w:val="000000"/>
          <w:sz w:val="28"/>
          <w:szCs w:val="28"/>
        </w:rPr>
        <w:t xml:space="preserve">и подлежит размещению на </w:t>
      </w:r>
      <w:r w:rsidR="004C4916">
        <w:rPr>
          <w:color w:val="000000"/>
          <w:sz w:val="28"/>
          <w:szCs w:val="28"/>
        </w:rPr>
        <w:t xml:space="preserve">официальном </w:t>
      </w:r>
      <w:r w:rsidR="00470E0E">
        <w:rPr>
          <w:color w:val="000000"/>
          <w:sz w:val="28"/>
          <w:szCs w:val="28"/>
        </w:rPr>
        <w:t>сайте</w:t>
      </w:r>
      <w:r w:rsidRPr="00DD5899">
        <w:rPr>
          <w:color w:val="000000"/>
          <w:sz w:val="28"/>
          <w:szCs w:val="28"/>
        </w:rPr>
        <w:t>.</w:t>
      </w:r>
    </w:p>
    <w:p w:rsidR="008B1ED2" w:rsidRDefault="008B1ED2" w:rsidP="008B1ED2">
      <w:pPr>
        <w:jc w:val="both"/>
        <w:rPr>
          <w:color w:val="000000"/>
        </w:rPr>
      </w:pPr>
    </w:p>
    <w:p w:rsidR="00DD5899" w:rsidRPr="006B74BF" w:rsidRDefault="00DD5899" w:rsidP="00DD5899">
      <w:pPr>
        <w:rPr>
          <w:sz w:val="28"/>
          <w:szCs w:val="28"/>
        </w:rPr>
      </w:pPr>
      <w:r w:rsidRPr="006B74BF">
        <w:rPr>
          <w:sz w:val="28"/>
          <w:szCs w:val="28"/>
        </w:rPr>
        <w:t>Глава муниципального образования</w:t>
      </w:r>
    </w:p>
    <w:p w:rsidR="00DD5899" w:rsidRPr="006B74BF" w:rsidRDefault="00DD5899" w:rsidP="00DD5899">
      <w:pPr>
        <w:rPr>
          <w:sz w:val="28"/>
          <w:szCs w:val="28"/>
        </w:rPr>
      </w:pPr>
      <w:r>
        <w:rPr>
          <w:sz w:val="28"/>
          <w:szCs w:val="28"/>
        </w:rPr>
        <w:t xml:space="preserve">Стабенское  </w:t>
      </w:r>
      <w:r w:rsidRPr="006B74BF">
        <w:rPr>
          <w:sz w:val="28"/>
          <w:szCs w:val="28"/>
        </w:rPr>
        <w:t>сельское поселение</w:t>
      </w:r>
    </w:p>
    <w:p w:rsidR="00DD5899" w:rsidRPr="006B74BF" w:rsidRDefault="00DD5899" w:rsidP="00DD5899">
      <w:pPr>
        <w:rPr>
          <w:b/>
          <w:sz w:val="28"/>
          <w:szCs w:val="28"/>
        </w:rPr>
      </w:pPr>
      <w:r w:rsidRPr="006B74BF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   А.А.Жеребнюк </w:t>
      </w:r>
    </w:p>
    <w:p w:rsidR="00DD5899" w:rsidRPr="006B74BF" w:rsidRDefault="00DD5899" w:rsidP="00DD5899">
      <w:pPr>
        <w:rPr>
          <w:b/>
          <w:sz w:val="28"/>
          <w:szCs w:val="28"/>
        </w:rPr>
      </w:pPr>
    </w:p>
    <w:p w:rsidR="00D24C6D" w:rsidRPr="008B1ED2" w:rsidRDefault="00D24C6D" w:rsidP="008B1ED2">
      <w:pPr>
        <w:jc w:val="both"/>
        <w:rPr>
          <w:color w:val="000000"/>
        </w:rPr>
      </w:pPr>
    </w:p>
    <w:sectPr w:rsidR="00D24C6D" w:rsidRPr="008B1ED2" w:rsidSect="00DD5899">
      <w:headerReference w:type="default" r:id="rId10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87" w:rsidRDefault="00E02087">
      <w:r>
        <w:separator/>
      </w:r>
    </w:p>
  </w:endnote>
  <w:endnote w:type="continuationSeparator" w:id="0">
    <w:p w:rsidR="00E02087" w:rsidRDefault="00E02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87" w:rsidRDefault="00E02087">
      <w:r>
        <w:separator/>
      </w:r>
    </w:p>
  </w:footnote>
  <w:footnote w:type="continuationSeparator" w:id="0">
    <w:p w:rsidR="00E02087" w:rsidRDefault="00E02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DB" w:rsidRDefault="00CF2849" w:rsidP="00183DFE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029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1137">
      <w:rPr>
        <w:rStyle w:val="aa"/>
        <w:noProof/>
      </w:rPr>
      <w:t>2</w:t>
    </w:r>
    <w:r>
      <w:rPr>
        <w:rStyle w:val="aa"/>
      </w:rPr>
      <w:fldChar w:fldCharType="end"/>
    </w:r>
  </w:p>
  <w:p w:rsidR="005029DB" w:rsidRDefault="005029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C6D"/>
    <w:rsid w:val="00002DB7"/>
    <w:rsid w:val="000222B6"/>
    <w:rsid w:val="00022C96"/>
    <w:rsid w:val="0008007C"/>
    <w:rsid w:val="00093065"/>
    <w:rsid w:val="00166152"/>
    <w:rsid w:val="00183DFE"/>
    <w:rsid w:val="001944B7"/>
    <w:rsid w:val="001F4CD4"/>
    <w:rsid w:val="00215C10"/>
    <w:rsid w:val="00280D39"/>
    <w:rsid w:val="00343924"/>
    <w:rsid w:val="00392AD9"/>
    <w:rsid w:val="003F37CC"/>
    <w:rsid w:val="00425189"/>
    <w:rsid w:val="00452576"/>
    <w:rsid w:val="00470E0E"/>
    <w:rsid w:val="004A5C3D"/>
    <w:rsid w:val="004C4916"/>
    <w:rsid w:val="004E089F"/>
    <w:rsid w:val="005029DB"/>
    <w:rsid w:val="005A461B"/>
    <w:rsid w:val="005A7D26"/>
    <w:rsid w:val="005F1181"/>
    <w:rsid w:val="006268E0"/>
    <w:rsid w:val="00651137"/>
    <w:rsid w:val="006C0177"/>
    <w:rsid w:val="006E5F32"/>
    <w:rsid w:val="00736987"/>
    <w:rsid w:val="007501C6"/>
    <w:rsid w:val="007733DB"/>
    <w:rsid w:val="0089064C"/>
    <w:rsid w:val="008B1ED2"/>
    <w:rsid w:val="008C3BEA"/>
    <w:rsid w:val="00924C95"/>
    <w:rsid w:val="00A03B91"/>
    <w:rsid w:val="00A15389"/>
    <w:rsid w:val="00AB1BAC"/>
    <w:rsid w:val="00AB78BF"/>
    <w:rsid w:val="00B93179"/>
    <w:rsid w:val="00BB53A1"/>
    <w:rsid w:val="00BD1058"/>
    <w:rsid w:val="00BF0D0A"/>
    <w:rsid w:val="00C321FF"/>
    <w:rsid w:val="00C4234E"/>
    <w:rsid w:val="00CF2849"/>
    <w:rsid w:val="00D05B99"/>
    <w:rsid w:val="00D24C6D"/>
    <w:rsid w:val="00DB7B8C"/>
    <w:rsid w:val="00DD5899"/>
    <w:rsid w:val="00E02087"/>
    <w:rsid w:val="00E36262"/>
    <w:rsid w:val="00E41E55"/>
    <w:rsid w:val="00E5137F"/>
    <w:rsid w:val="00EA12DC"/>
    <w:rsid w:val="00EA5778"/>
    <w:rsid w:val="00EB6044"/>
    <w:rsid w:val="00F16857"/>
    <w:rsid w:val="00F9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24C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D24C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9D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7733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Normal (Web)"/>
    <w:basedOn w:val="a"/>
    <w:uiPriority w:val="99"/>
    <w:rsid w:val="00D24C6D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D24C6D"/>
    <w:rPr>
      <w:b/>
      <w:bCs/>
    </w:rPr>
  </w:style>
  <w:style w:type="character" w:styleId="a7">
    <w:name w:val="Hyperlink"/>
    <w:basedOn w:val="a0"/>
    <w:uiPriority w:val="99"/>
    <w:rsid w:val="00D24C6D"/>
    <w:rPr>
      <w:color w:val="0000FF"/>
      <w:u w:val="single"/>
    </w:rPr>
  </w:style>
  <w:style w:type="paragraph" w:customStyle="1" w:styleId="a8">
    <w:name w:val="Стиль"/>
    <w:basedOn w:val="a"/>
    <w:uiPriority w:val="99"/>
    <w:rsid w:val="004A5C3D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DB7B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29DB"/>
    <w:rPr>
      <w:b/>
      <w:bCs/>
      <w:kern w:val="36"/>
      <w:sz w:val="48"/>
      <w:szCs w:val="48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733DB"/>
    <w:rPr>
      <w:sz w:val="24"/>
      <w:szCs w:val="24"/>
    </w:rPr>
  </w:style>
  <w:style w:type="character" w:styleId="aa">
    <w:name w:val="page number"/>
    <w:basedOn w:val="a0"/>
    <w:uiPriority w:val="99"/>
    <w:rsid w:val="005029DB"/>
  </w:style>
  <w:style w:type="character" w:customStyle="1" w:styleId="ab">
    <w:name w:val="Гипертекстовая ссылка"/>
    <w:basedOn w:val="a0"/>
    <w:uiPriority w:val="99"/>
    <w:rsid w:val="00D05B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6043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4894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НОВОСЕЛЬСКОГО СЕЛЬСКОГО ПОСЕЛЕНИЯ</vt:lpstr>
    </vt:vector>
  </TitlesOfParts>
  <Company>MoBIL GROUP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НОВОСЕЛЬСКОГО СЕЛЬСКОГО ПОСЕЛЕНИЯ</dc:title>
  <dc:creator>1</dc:creator>
  <cp:lastModifiedBy>Ольга</cp:lastModifiedBy>
  <cp:revision>4</cp:revision>
  <cp:lastPrinted>2018-06-29T14:00:00Z</cp:lastPrinted>
  <dcterms:created xsi:type="dcterms:W3CDTF">2018-07-02T13:58:00Z</dcterms:created>
  <dcterms:modified xsi:type="dcterms:W3CDTF">2018-07-05T09:51:00Z</dcterms:modified>
</cp:coreProperties>
</file>