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7" w:rsidRPr="00C44427" w:rsidRDefault="00C44427" w:rsidP="00C44427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4375" cy="714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27" w:rsidRPr="00C44427" w:rsidRDefault="00C44427" w:rsidP="00C44427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C44427" w:rsidRPr="00C44427" w:rsidRDefault="00C44427" w:rsidP="00C44427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4427" w:rsidRPr="00C44427" w:rsidRDefault="00CC5F94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от  14 октября 2016 г.   № 39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</w:p>
    <w:p w:rsidR="00CC5F94" w:rsidRDefault="00CC5F94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О внесении изменений в распоряжение </w:t>
      </w:r>
    </w:p>
    <w:p w:rsidR="00CC5F94" w:rsidRDefault="00CC5F94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от 20.09.2016 г. № 30 «</w:t>
      </w:r>
      <w:r w:rsidR="00C44427" w:rsidRPr="00C44427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Об утверждении</w:t>
      </w:r>
    </w:p>
    <w:p w:rsidR="00C44427" w:rsidRPr="00C44427" w:rsidRDefault="00CC5F94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перечня </w:t>
      </w:r>
      <w:r w:rsidR="00C44427" w:rsidRPr="00C44427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муниципального имущества,                  </w:t>
      </w:r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>свободного</w:t>
      </w:r>
      <w:proofErr w:type="gramEnd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прав третьих лиц            </w:t>
      </w:r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(за исключением имущественных  </w:t>
      </w:r>
      <w:proofErr w:type="gramEnd"/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>прав субъектам малого и среднего</w:t>
      </w:r>
    </w:p>
    <w:p w:rsidR="00C44427" w:rsidRPr="00C44427" w:rsidRDefault="00C44427" w:rsidP="00C444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51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предпринимательства)                                   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698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  <w:proofErr w:type="gramStart"/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со статьей 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C44427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2007 г</w:t>
        </w:r>
      </w:smartTag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 № 209-ФЗ «О развитии малого и среднего предпринимательства в Российской Федерации», постановлением Администрации Стабенского сельского поселения Смоленского района Смоленской области № 116 от 20.09.2016 г. «Об утверждении Порядка формирования, ведения, обязательного опубликования перечня муниципального имущества муниципального образования «Стабенского сельского поселения Смоленского района Смоленской области, свободного от прав третьих лиц (за</w:t>
      </w:r>
      <w:proofErr w:type="gramEnd"/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исключением имущественных прав субъектов малого и среднего предпринимательства)»,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субъектами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предпринимательства. </w:t>
      </w: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698"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</w:rPr>
      </w:pPr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1. </w:t>
      </w:r>
      <w:proofErr w:type="gramStart"/>
      <w:r w:rsidR="00CC5F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Внести изменения в </w:t>
      </w:r>
      <w:r w:rsidRPr="00C44427">
        <w:rPr>
          <w:rFonts w:ascii="Times New Roman" w:eastAsia="Times New Roman" w:hAnsi="Times New Roman" w:cs="Times New Roman"/>
          <w:spacing w:val="-5"/>
          <w:sz w:val="28"/>
          <w:szCs w:val="28"/>
        </w:rPr>
        <w:t>прилагаемый Перечень муниципального имущества, свободного от прав третьих лиц (</w:t>
      </w: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исключением имущественных прав субъектам малого и среднего предпринимательства), предназначенного для предоставления во владения и (или) </w:t>
      </w:r>
      <w:r w:rsidRPr="00C444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пользование на долгосрочной основе (в том числе по льготным ставкам арендной платы)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44427" w:rsidRPr="00C44427" w:rsidRDefault="00C44427" w:rsidP="00C444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4442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распоряжения оставляю за собой. </w:t>
      </w:r>
    </w:p>
    <w:p w:rsidR="001930D8" w:rsidRPr="00CC5F94" w:rsidRDefault="00C44427" w:rsidP="00CC5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3.</w:t>
      </w:r>
      <w:r w:rsidRPr="00C4442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C4442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распоряжение опубликовать в газете «</w:t>
      </w:r>
      <w:proofErr w:type="gramStart"/>
      <w:r w:rsidRPr="00C4442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Сельская</w:t>
      </w:r>
      <w:proofErr w:type="gramEnd"/>
      <w:r w:rsidRPr="00C4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правда».</w:t>
      </w:r>
    </w:p>
    <w:p w:rsidR="00CC5F94" w:rsidRDefault="00CC5F94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44427">
        <w:rPr>
          <w:rFonts w:ascii="Times New Roman" w:eastAsia="Calibri" w:hAnsi="Times New Roman" w:cs="Times New Roman"/>
          <w:bCs/>
          <w:sz w:val="28"/>
          <w:szCs w:val="28"/>
        </w:rPr>
        <w:t>Глава муниципального образования</w:t>
      </w: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44427">
        <w:rPr>
          <w:rFonts w:ascii="Times New Roman" w:eastAsia="Calibri" w:hAnsi="Times New Roman" w:cs="Times New Roman"/>
          <w:bCs/>
          <w:sz w:val="28"/>
          <w:szCs w:val="28"/>
        </w:rPr>
        <w:t>Стабенского сельского поселения</w:t>
      </w: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44427">
        <w:rPr>
          <w:rFonts w:ascii="Times New Roman" w:eastAsia="Calibri" w:hAnsi="Times New Roman" w:cs="Times New Roman"/>
          <w:bCs/>
          <w:sz w:val="28"/>
          <w:szCs w:val="28"/>
        </w:rPr>
        <w:t>Смоленского района Смол</w:t>
      </w:r>
      <w:r w:rsidR="00A64AAE">
        <w:rPr>
          <w:rFonts w:ascii="Times New Roman" w:eastAsia="Calibri" w:hAnsi="Times New Roman" w:cs="Times New Roman"/>
          <w:bCs/>
          <w:sz w:val="28"/>
          <w:szCs w:val="28"/>
        </w:rPr>
        <w:t>енской области</w:t>
      </w:r>
      <w:r w:rsidR="00A64AA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</w:t>
      </w:r>
      <w:r w:rsidRPr="00C4442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А.А. </w:t>
      </w:r>
      <w:proofErr w:type="spellStart"/>
      <w:r w:rsidRPr="00C44427">
        <w:rPr>
          <w:rFonts w:ascii="Times New Roman" w:eastAsia="Calibri" w:hAnsi="Times New Roman" w:cs="Times New Roman"/>
          <w:bCs/>
          <w:sz w:val="28"/>
          <w:szCs w:val="28"/>
        </w:rPr>
        <w:t>Жеребнюк</w:t>
      </w:r>
      <w:proofErr w:type="spellEnd"/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  <w:lastRenderedPageBreak/>
        <w:t xml:space="preserve">Приложение </w:t>
      </w: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  <w:t xml:space="preserve">к  распоряжению Администрации </w:t>
      </w: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  <w:t xml:space="preserve">Стабенского сельского поселения </w:t>
      </w: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</w:pPr>
      <w:r w:rsidRPr="00C44427"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  <w:t>Смоленского района Смоленской области</w:t>
      </w:r>
    </w:p>
    <w:p w:rsidR="00C44427" w:rsidRDefault="00666D8F" w:rsidP="00BC7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от  14 октября 2016 г.   № 39</w:t>
      </w:r>
    </w:p>
    <w:p w:rsidR="00677ECB" w:rsidRPr="00BC7A4E" w:rsidRDefault="00677ECB" w:rsidP="00BC7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1"/>
        <w:gridCol w:w="3117"/>
        <w:gridCol w:w="1983"/>
        <w:gridCol w:w="2126"/>
      </w:tblGrid>
      <w:tr w:rsidR="00C44427" w:rsidRPr="00C44427" w:rsidTr="00BC7A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 характеристика объекта недвижимости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</w:t>
            </w:r>
          </w:p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(кв.м.)</w:t>
            </w:r>
          </w:p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Пользователь объекта</w:t>
            </w:r>
          </w:p>
        </w:tc>
      </w:tr>
      <w:tr w:rsidR="00C44427" w:rsidRPr="00C44427" w:rsidTr="00BC7A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Водонапорная башня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Смоленская область, Смоленский район, д</w:t>
            </w:r>
            <w:proofErr w:type="gram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1,80 кв.м.,</w:t>
            </w:r>
          </w:p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высота 20,0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 аренде ООО «Коммунальные системы «Жуково» с 01.12.2014 г. по 30.11.2019г.</w:t>
            </w:r>
          </w:p>
        </w:tc>
      </w:tr>
      <w:tr w:rsidR="00C44427" w:rsidRPr="00C44427" w:rsidTr="00BC7A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Водонапорная башня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Смоленская область, Смоленский район, д</w:t>
            </w:r>
            <w:proofErr w:type="gram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емиречье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1,80 кв.м.,</w:t>
            </w:r>
          </w:p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высота 15,0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 аренде ООО «Коммунальные системы «Жуково» с 01.12.2014 г. по 30.11.2019г.</w:t>
            </w:r>
          </w:p>
        </w:tc>
      </w:tr>
      <w:tr w:rsidR="00C44427" w:rsidRPr="00C44427" w:rsidTr="00BC7A4E">
        <w:trPr>
          <w:trHeight w:val="1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Водонапорная башня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язаново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1,90 кв.м.,</w:t>
            </w:r>
          </w:p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высота 7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27" w:rsidRPr="00C44427" w:rsidRDefault="00C44427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 аренде ООО «Коммунальные системы «Жуково» с 01.12.2014 г. по 30.11.2019г.</w:t>
            </w:r>
          </w:p>
        </w:tc>
      </w:tr>
      <w:tr w:rsidR="00262F2B" w:rsidRPr="00C44427" w:rsidTr="00677ECB">
        <w:trPr>
          <w:trHeight w:val="1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262F2B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262F2B" w:rsidP="00234B0A">
            <w:pPr>
              <w:tabs>
                <w:tab w:val="left" w:pos="6096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Водонапорная башня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0A" w:rsidRDefault="00234B0A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2F2B" w:rsidRPr="00C44427" w:rsidRDefault="00262F2B" w:rsidP="00BC7A4E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табна</w:t>
            </w:r>
            <w:proofErr w:type="spellEnd"/>
            <w:r w:rsidR="00234B0A">
              <w:rPr>
                <w:rFonts w:ascii="Times New Roman" w:eastAsia="Times New Roman" w:hAnsi="Times New Roman" w:cs="Times New Roman"/>
                <w:sz w:val="26"/>
                <w:szCs w:val="26"/>
              </w:rPr>
              <w:t>, ул.Больничная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0A" w:rsidRPr="00C44427" w:rsidRDefault="00234B0A" w:rsidP="00234B0A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1,90 кв.м.,</w:t>
            </w:r>
          </w:p>
          <w:p w:rsidR="00262F2B" w:rsidRPr="00C44427" w:rsidRDefault="00234B0A" w:rsidP="00234B0A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высота 9,4</w:t>
            </w: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234B0A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обременено</w:t>
            </w:r>
          </w:p>
        </w:tc>
      </w:tr>
      <w:tr w:rsidR="00262F2B" w:rsidRPr="00C44427" w:rsidTr="00677ECB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Default="00262F2B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234B0A" w:rsidP="00234B0A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Артезианская скважина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0A" w:rsidRDefault="00234B0A" w:rsidP="00234B0A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2F2B" w:rsidRPr="00C44427" w:rsidRDefault="00234B0A" w:rsidP="00BC7A4E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Российская Федерация, Смоленская область, Смоленский район, </w:t>
            </w:r>
            <w:proofErr w:type="spell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табна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ул.Больничная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234B0A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Глубина заложения- 30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234B0A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 обременено</w:t>
            </w:r>
          </w:p>
        </w:tc>
      </w:tr>
      <w:tr w:rsidR="00262F2B" w:rsidRPr="00C44427" w:rsidTr="00BC7A4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262F2B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Default="00F82A94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Нежилое помещение (здание)</w:t>
            </w:r>
          </w:p>
          <w:p w:rsidR="00F82A94" w:rsidRPr="00C44427" w:rsidRDefault="00F82A94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этаж, кабинет №15,2 этаж, кабинеты №7,8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F82A94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Смоленская область, Смоленский район, д</w:t>
            </w:r>
            <w:proofErr w:type="gram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окорное</w:t>
            </w:r>
            <w:r w:rsidR="00BC7A4E">
              <w:rPr>
                <w:rFonts w:ascii="Times New Roman" w:eastAsia="Times New Roman" w:hAnsi="Times New Roman" w:cs="Times New Roman"/>
                <w:sz w:val="26"/>
                <w:szCs w:val="26"/>
              </w:rPr>
              <w:t>, ул.Школьная, д.26.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94" w:rsidRPr="00C44427" w:rsidRDefault="00F82A94" w:rsidP="00F82A94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22,7 кв.м.</w:t>
            </w:r>
          </w:p>
          <w:p w:rsidR="00262F2B" w:rsidRPr="00C44427" w:rsidRDefault="00262F2B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F82A94" w:rsidP="00F82A94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В аренде ООО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Жилищно-эксплуатационная организация «Жуково» с 01.01.2015 г. по 29.12.2015</w:t>
            </w: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262F2B" w:rsidRPr="00C44427" w:rsidTr="00BC7A4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Default="00262F2B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4E" w:rsidRDefault="00BC7A4E" w:rsidP="00BC7A4E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Нежилое помещение (здание)</w:t>
            </w:r>
          </w:p>
          <w:p w:rsidR="00262F2B" w:rsidRPr="00C44427" w:rsidRDefault="00677ECB" w:rsidP="00BC7A4E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этаж, кабинет №14</w:t>
            </w:r>
            <w:r w:rsidR="00BC7A4E">
              <w:rPr>
                <w:rFonts w:ascii="Times New Roman" w:eastAsia="Times New Roman" w:hAnsi="Times New Roman" w:cs="Times New Roman"/>
                <w:sz w:val="26"/>
                <w:szCs w:val="26"/>
              </w:rPr>
              <w:t>,2 этаж, кабинеты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12,13,14,15,16,17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Default="00BC7A4E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Смоленская область, Смоленский район, д</w:t>
            </w:r>
            <w:proofErr w:type="gramStart"/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окорное,</w:t>
            </w:r>
          </w:p>
          <w:p w:rsidR="00BC7A4E" w:rsidRPr="00C44427" w:rsidRDefault="00BC7A4E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кольная, д.26.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4E" w:rsidRPr="00C44427" w:rsidRDefault="00BC7A4E" w:rsidP="00BC7A4E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</w:t>
            </w:r>
            <w:r w:rsidR="00677ECB">
              <w:rPr>
                <w:rFonts w:ascii="Times New Roman" w:eastAsia="Times New Roman" w:hAnsi="Times New Roman" w:cs="Times New Roman"/>
                <w:sz w:val="26"/>
                <w:szCs w:val="26"/>
              </w:rPr>
              <w:t>ощадь 106,8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кв.м.</w:t>
            </w:r>
          </w:p>
          <w:p w:rsidR="00262F2B" w:rsidRPr="00C44427" w:rsidRDefault="00262F2B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B" w:rsidRPr="00C44427" w:rsidRDefault="00BC7A4E" w:rsidP="00C44427">
            <w:pPr>
              <w:tabs>
                <w:tab w:val="left" w:pos="609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аренде ООО «Коммунальные системы «Жуково» с </w:t>
            </w:r>
            <w:r w:rsidR="00677ECB">
              <w:rPr>
                <w:rFonts w:ascii="Times New Roman" w:eastAsia="Times New Roman" w:hAnsi="Times New Roman" w:cs="Times New Roman"/>
                <w:sz w:val="26"/>
                <w:szCs w:val="26"/>
              </w:rPr>
              <w:t>01.01.2015 г. по 29.12.2015</w:t>
            </w:r>
            <w:r w:rsidR="00677ECB" w:rsidRPr="00C44427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9"/>
          <w:w w:val="102"/>
          <w:sz w:val="28"/>
          <w:szCs w:val="28"/>
        </w:rPr>
      </w:pPr>
    </w:p>
    <w:p w:rsidR="00C44427" w:rsidRPr="00C44427" w:rsidRDefault="00C44427" w:rsidP="00C4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8"/>
          <w:szCs w:val="28"/>
        </w:rPr>
      </w:pPr>
    </w:p>
    <w:p w:rsidR="00B62843" w:rsidRDefault="00B62843"/>
    <w:sectPr w:rsidR="00B62843" w:rsidSect="00CC5F9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427"/>
    <w:rsid w:val="001930D8"/>
    <w:rsid w:val="00234B0A"/>
    <w:rsid w:val="00262F2B"/>
    <w:rsid w:val="005E16FE"/>
    <w:rsid w:val="00666D8F"/>
    <w:rsid w:val="00677ECB"/>
    <w:rsid w:val="00A64AAE"/>
    <w:rsid w:val="00B62843"/>
    <w:rsid w:val="00BC7A4E"/>
    <w:rsid w:val="00C44427"/>
    <w:rsid w:val="00CC5F94"/>
    <w:rsid w:val="00F8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2016-10-20T08:43:00Z</dcterms:created>
  <dcterms:modified xsi:type="dcterms:W3CDTF">2016-10-20T11:18:00Z</dcterms:modified>
</cp:coreProperties>
</file>